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2811" w:tblpY="-102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204"/>
      </w:tblGrid>
      <w:tr w:rsidR="00CE797B" w:rsidRPr="00433FD7" w:rsidTr="00CE79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797B" w:rsidRPr="00433FD7" w:rsidRDefault="00CE797B" w:rsidP="00CE7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433FD7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Doküman No</w:t>
            </w:r>
          </w:p>
        </w:tc>
        <w:tc>
          <w:tcPr>
            <w:tcW w:w="1159" w:type="dxa"/>
            <w:vAlign w:val="center"/>
            <w:hideMark/>
          </w:tcPr>
          <w:p w:rsidR="00CE797B" w:rsidRPr="00433FD7" w:rsidRDefault="00CE797B" w:rsidP="00CE7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433FD7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TE2026</w:t>
            </w:r>
          </w:p>
        </w:tc>
      </w:tr>
      <w:tr w:rsidR="00CE797B" w:rsidRPr="00433FD7" w:rsidTr="00CE79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797B" w:rsidRPr="00433FD7" w:rsidRDefault="00CE797B" w:rsidP="00CE79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 w:rsidRPr="00433FD7">
              <w:rPr>
                <w:rFonts w:eastAsia="Times New Roman"/>
                <w:sz w:val="20"/>
                <w:szCs w:val="20"/>
                <w:lang w:eastAsia="tr-TR"/>
              </w:rPr>
              <w:t>Yayın Tarihi</w:t>
            </w:r>
          </w:p>
        </w:tc>
        <w:tc>
          <w:tcPr>
            <w:tcW w:w="1159" w:type="dxa"/>
            <w:vAlign w:val="center"/>
            <w:hideMark/>
          </w:tcPr>
          <w:p w:rsidR="00CE797B" w:rsidRPr="00433FD7" w:rsidRDefault="00CE797B" w:rsidP="00CE79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01.05.2026</w:t>
            </w:r>
          </w:p>
        </w:tc>
      </w:tr>
      <w:tr w:rsidR="00453A84" w:rsidRPr="00433FD7" w:rsidTr="00CE797B">
        <w:trPr>
          <w:tblCellSpacing w:w="15" w:type="dxa"/>
        </w:trPr>
        <w:tc>
          <w:tcPr>
            <w:tcW w:w="0" w:type="auto"/>
            <w:vAlign w:val="center"/>
          </w:tcPr>
          <w:p w:rsidR="00453A84" w:rsidRPr="00433FD7" w:rsidRDefault="00453A84" w:rsidP="00CE79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1159" w:type="dxa"/>
            <w:vAlign w:val="center"/>
          </w:tcPr>
          <w:p w:rsidR="00453A84" w:rsidRDefault="00453A84" w:rsidP="00CE79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  <w:lang w:eastAsia="tr-TR"/>
              </w:rPr>
              <w:t>2025-2026</w:t>
            </w:r>
          </w:p>
        </w:tc>
      </w:tr>
    </w:tbl>
    <w:p w:rsid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CE797B" w:rsidRPr="00CE797B" w:rsidRDefault="00453A84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>
        <w:rPr>
          <w:rFonts w:eastAsia="Times New Roman"/>
          <w:b/>
          <w:bCs/>
          <w:sz w:val="20"/>
          <w:szCs w:val="20"/>
          <w:lang w:eastAsia="tr-TR"/>
        </w:rPr>
        <w:t xml:space="preserve">                                                          </w:t>
      </w:r>
      <w:r w:rsidR="00CE797B" w:rsidRPr="00CE797B">
        <w:rPr>
          <w:rFonts w:eastAsia="Times New Roman"/>
          <w:b/>
          <w:bCs/>
          <w:sz w:val="20"/>
          <w:szCs w:val="20"/>
          <w:lang w:eastAsia="tr-TR"/>
        </w:rPr>
        <w:t>KİLİS 7 ARALIK ÜNİVERSİTESİ</w:t>
      </w:r>
    </w:p>
    <w:p w:rsidR="00CE797B" w:rsidRP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CE797B">
        <w:rPr>
          <w:rFonts w:eastAsia="Times New Roman"/>
          <w:b/>
          <w:bCs/>
          <w:sz w:val="20"/>
          <w:szCs w:val="20"/>
          <w:lang w:eastAsia="tr-TR"/>
        </w:rPr>
        <w:t>KİLİSLİ MUALLİM RİFAT EĞİTİM FAKÜLTESİ</w:t>
      </w:r>
    </w:p>
    <w:p w:rsidR="00CE797B" w:rsidRP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CE797B">
        <w:rPr>
          <w:rFonts w:eastAsia="Times New Roman"/>
          <w:b/>
          <w:bCs/>
          <w:sz w:val="20"/>
          <w:szCs w:val="20"/>
          <w:lang w:eastAsia="tr-TR"/>
        </w:rPr>
        <w:t>TEMEL EĞİTİM</w:t>
      </w:r>
      <w:r w:rsidR="00453A84">
        <w:rPr>
          <w:rFonts w:eastAsia="Times New Roman"/>
          <w:b/>
          <w:bCs/>
          <w:sz w:val="20"/>
          <w:szCs w:val="20"/>
          <w:lang w:eastAsia="tr-TR"/>
        </w:rPr>
        <w:t xml:space="preserve"> </w:t>
      </w:r>
      <w:r w:rsidRPr="00CE797B">
        <w:rPr>
          <w:rFonts w:eastAsia="Times New Roman"/>
          <w:b/>
          <w:bCs/>
          <w:sz w:val="20"/>
          <w:szCs w:val="20"/>
          <w:lang w:eastAsia="tr-TR"/>
        </w:rPr>
        <w:t>BÖLÜMÜ</w:t>
      </w:r>
    </w:p>
    <w:p w:rsidR="00CE797B" w:rsidRDefault="00CE797B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CE797B">
        <w:rPr>
          <w:rFonts w:eastAsia="Times New Roman"/>
          <w:b/>
          <w:bCs/>
          <w:sz w:val="20"/>
          <w:szCs w:val="20"/>
          <w:lang w:eastAsia="tr-TR"/>
        </w:rPr>
        <w:t>PUKÖ DÖNGÜSÜ TEMELLİ EYLEM PLANI</w:t>
      </w:r>
    </w:p>
    <w:p w:rsidR="003973E3" w:rsidRDefault="003973E3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3973E3" w:rsidRDefault="003973E3" w:rsidP="00CE797B">
      <w:pPr>
        <w:spacing w:after="0" w:line="240" w:lineRule="auto"/>
        <w:jc w:val="center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433FD7" w:rsidRDefault="00433FD7" w:rsidP="00433FD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t>A. LİDERLİK, YÖNETİM VE KALİTE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585"/>
        <w:gridCol w:w="1878"/>
        <w:gridCol w:w="1626"/>
        <w:gridCol w:w="1626"/>
        <w:gridCol w:w="1585"/>
        <w:gridCol w:w="1791"/>
        <w:gridCol w:w="1228"/>
        <w:gridCol w:w="1486"/>
      </w:tblGrid>
      <w:tr w:rsidR="006A1F7B" w:rsidRPr="006A1F7B" w:rsidTr="006600DC">
        <w:trPr>
          <w:trHeight w:val="1290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#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Alt Ölçütler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Güçlü ve Geliştirilmeye Açık Yönler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Planla [1]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Uygula [2]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Kontrol Et [3]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Önlem Al [4]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Çalışma Grubu</w:t>
            </w:r>
          </w:p>
        </w:tc>
        <w:tc>
          <w:tcPr>
            <w:tcW w:w="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İş Birliği Yapılacak Birimler</w:t>
            </w:r>
          </w:p>
        </w:tc>
      </w:tr>
      <w:tr w:rsidR="006A1F7B" w:rsidRPr="006A1F7B" w:rsidTr="006A1F7B">
        <w:trPr>
          <w:trHeight w:val="103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A.1. Liderlik ve Kalite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A.1.1. Yönetim Modeli ve İdari Yapı</w:t>
            </w:r>
          </w:p>
        </w:tc>
        <w:tc>
          <w:tcPr>
            <w:tcW w:w="386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bazında değildir.</w:t>
            </w:r>
          </w:p>
        </w:tc>
      </w:tr>
      <w:tr w:rsidR="006A1F7B" w:rsidRPr="006A1F7B" w:rsidTr="006A1F7B">
        <w:trPr>
          <w:trHeight w:val="78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A.1.2. Liderlik</w:t>
            </w:r>
          </w:p>
        </w:tc>
        <w:tc>
          <w:tcPr>
            <w:tcW w:w="386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bazında değildir.</w:t>
            </w:r>
          </w:p>
        </w:tc>
      </w:tr>
      <w:tr w:rsidR="006A1F7B" w:rsidRPr="006A1F7B" w:rsidTr="006A1F7B">
        <w:trPr>
          <w:trHeight w:val="333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A.1.3. Kurumsal Dönüşüm Kapasitesi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Bölümde ilgili komisyonlar (Staj, ÇAP, Öğrenci Değişim, Dikey/Yatay Geçiş, Muafiyet vb.) mevcuttur.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 görevlendirmeleri düzenli olarak yapılacaktır.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 görevlendirmeleri her yılın ilk ayında yapılacak.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Toplantılar kayıt altına alınacak ve komisyon görevlendirmeleri bölüm başkanlığı tarafından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Komisyonların oluşturulmaması halinde bölüm başkanlığı tarafından ilgili süreç başlatılacak.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358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A.1.4. İç Kalite Güvencesi Mekanizmaları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Bölümümüz Kalite Komisyonu mevcuttur.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kültürü yaygınlaştırılacak.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Belirli aralıklarla bölüm Kalite Komisyonu toplantıları düzenlenecek, kalite kültürüne yönelik eğitim faaliyetleri yapılacak.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Yapılan toplantılar kayıt altına alınacak ve bölüm başkanlığı tarafından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 faaliyetleri hakkında bölüm başkanlığına belirli aralıklarla bilgilendirme yapılması.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511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A.1.5. Kamuoyunu Bilgilendirme ve Hesap Verebilirlik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Bölümümüzün web sayfasının kalite süreçlerinin yönetimi açısından güncel ve kullanıcı dostu olması gerekmektedir.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web sayfasının güncel tutulması sağlanacaktır.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Bölüm Web Sorumlularının yıl boyunca aylık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periyotlarla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güncelleme durumunu kontrol etmesi ve bölüm başkanlığına geri bildirim vermesi sağlanacaktır.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Web Sorumlularının aylık kontrolleri bölüm başkanlığınca yazılı geri bildirimlerle izlenecektir.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Yetersiz güncellik durumunda web sorumlularına eğitim verilerek farkındalık artırılacaktır.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web sorumluları, Bölüm Kurulu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</w:t>
            </w:r>
          </w:p>
        </w:tc>
      </w:tr>
      <w:tr w:rsidR="006A1F7B" w:rsidRPr="006A1F7B" w:rsidTr="006A1F7B">
        <w:trPr>
          <w:trHeight w:val="409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A.2. Misyon ve Stratejik Amaçlar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A.2.1. Misyon, Vizyon ve Politikalar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merkezli yaklaşımla nitelikli öğretmen yetiştirmek, toplumsal sorumluluk bilinciyle bilime ve kültüre katkı sağlamak.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Misyon,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vizyon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temel değerler web sayfasında paylaşılacak, yeni personele uyum eğitiminde bilgilendirme yapılacaktır.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Web sayfasında yayınlanma durumu kontrol edilecek, yeni başlayan personele en geç bir ay içinde uyum eğitimi verilecektir.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Kalite Komisyonu tarafından yayınlanma ve uyum eğitimi tutanakları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Misyon,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vizyon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değerlerin görünürlüğü ve uygulanması sağlanacaktır.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Bölüm Web Sorumluları,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435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A.2.2. Stratejik Amaç ve Hedefler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Stratejik Planı hazırlanmış olup güncellenme gereksinimi vardır.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Stratejik plan ve hedeflerin hazırlanması ve izleme-değerlendirmesi yapılacaktır.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6 aylık/yıllık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periyotlarla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izleme ve değerlendirmeler yapılarak raporlar web sayfasında yayınlanacaktır.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Yeni oluşturulan ve güncellenen stratejik plan ve göstergelerin web sayfasında yayımlanıp yayımlanmadığı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Bir sonraki planlama döneminde sorunlar için gerekli önlemler alınacaktır.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231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A.2.3. Performans Yönetimi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stratejik planları izlenmektedir.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6 aylık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periyotlarla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stratejik plan izleme ve değerlendirmeleri yapılacaktır.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Raporlar web sayfasında yayımlanacaktır.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Kalite Komisyonunca kontroller yapılacaktır.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Gerçekleşmeyen hedefler için eylem planları oluşturulacaktır.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103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A.3. Yönetim Sistemleri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A.3.1. Bilgi Yönetim Sistemi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bazında değildir.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1F7B" w:rsidRPr="006A1F7B" w:rsidTr="006A1F7B">
        <w:trPr>
          <w:trHeight w:val="307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A.3.2. İnsan Kaynakları Yönetimi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Norm kadro yönetmeliği bölüm akademik personel sayısının artışında engel teşkil etmektedir.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6 aylık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periyotlarda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ihtiyaç duyulan ek kadrolar belirlenerek Fakülte Dekanlığına iletilecektir.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Öncelikli ihtiyaç duyulan kadrolar belirlenecektir.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Belirlenen kadrolar düzenli aralıklarla üst yönetime iletilecektir.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Personel Daire Başkanlığı</w:t>
            </w:r>
          </w:p>
        </w:tc>
      </w:tr>
      <w:tr w:rsidR="006A1F7B" w:rsidRPr="006A1F7B" w:rsidTr="006A1F7B">
        <w:trPr>
          <w:trHeight w:val="78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A.3.3. Finansal Yönetim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bazında değildir.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1F7B" w:rsidRPr="006A1F7B" w:rsidTr="006A1F7B">
        <w:trPr>
          <w:trHeight w:val="333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A.3.4. Süreç Yönetimi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Bölümde süreç yönetimi akademik dönem başlangıcı ve sonunda paydaş katılımlarıyla yapılmaktadır.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Süreç yönetiminde iç ve dış paydaş katılımı sürdürülecektir.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komisyonların süreç yönetimi bölüm toplantılarında gözden geçirilecektir.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web sayfasında süreç yönetimleri takip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 raporlarının incelenmesi ile kontrol sağlanacaktır.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</w:t>
            </w:r>
          </w:p>
        </w:tc>
      </w:tr>
      <w:tr w:rsidR="006A1F7B" w:rsidRPr="006A1F7B" w:rsidTr="006A1F7B">
        <w:trPr>
          <w:trHeight w:val="231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A.4. Paydaş Katılımı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A.4.1. İç ve Dış Paydaş Katılımı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sürecinde öğrenci, mezun ve dış paydaş katılımı yeterli değildir.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İç ve dış paydaşların karar alma süreçlerine katılımı sağlanacaktır.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Süreçlerde öğrenci, mezun ve dış paydaş katılımı sağlanacaktır.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Katılım durumu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Uygulama eksikleri için yeni takvim oluşturulması.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Kalite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</w:t>
            </w:r>
          </w:p>
        </w:tc>
      </w:tr>
      <w:tr w:rsidR="006A1F7B" w:rsidRPr="006A1F7B" w:rsidTr="006A1F7B">
        <w:trPr>
          <w:trHeight w:val="205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A.4.2. Öğrenci Geri Bildirimleri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temsilcisi karar alma süreçlerine aktiftir.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Öğrenci temsilcisi karar alma süreçlerine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edilmeye devam edilecektir.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Toplantı sırasında öğrenciye söz verilmesi sağlanmalıdır.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İlgili toplantı tutanakları ile katılım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temsilcisine toplantı öncesi bilgilendirme yapılacaktır.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Temsilcileri</w:t>
            </w:r>
          </w:p>
        </w:tc>
      </w:tr>
      <w:tr w:rsidR="006A1F7B" w:rsidRPr="006A1F7B" w:rsidTr="006A1F7B">
        <w:trPr>
          <w:trHeight w:val="333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A.4.3. Mezun İlişkileri Yönetimi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Mezunlarla iletişim komisyonu oluşturulmuştur.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 buluşmaları düzenlenecek, kariyer günleri ile sektör bağları güçlendirilecektir.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Mezunlarla iletişim komisyonu aracılığıyla iletişim yaygınlaştırılacak, işe yerleşme durumları takip edilecektir.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Mezunlarla iletişim komisyonu süreç hakkında bilgi verecektir.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UBYS üzerinden gönderilen e-postaların doğru adrese ulaşma sayısı artırılacaktır.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Mezunlarla İletişim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İç ve dış paydaşlar (MEB, STK'lar vb.)</w:t>
            </w:r>
          </w:p>
        </w:tc>
      </w:tr>
      <w:tr w:rsidR="006A1F7B" w:rsidRPr="006A1F7B" w:rsidTr="006A1F7B">
        <w:trPr>
          <w:trHeight w:val="256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A.5. </w:t>
            </w:r>
            <w:proofErr w:type="spellStart"/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Uluslararasılaşma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A.5.1.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Uluslararasılaşma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Süreçlerinin Yönetimi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program sorumlusu ve uluslararası öğrenci komisyonu bulunmaktadır.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öğrencilerin aidiyeti geliştirilecektir.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İlgili komisyonlar uluslararası öğrencilerle düzenli toplantılar yapacaktır.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Akademik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 sonunda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ilgili toplantı tutanakları incelenecektir.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Aidiyet düşükse bölüm bazında etkinlikler gerçekleştirilecektir.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Bölüm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Sorumlusu, Uluslararası Öğrenci Komisyonu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Uluslararası Öğrenci Ofisi</w:t>
            </w:r>
          </w:p>
        </w:tc>
      </w:tr>
      <w:tr w:rsidR="006A1F7B" w:rsidRPr="006A1F7B" w:rsidTr="006A1F7B">
        <w:trPr>
          <w:trHeight w:val="205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A.5.2.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Uluslararasılaşma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Kaynakları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Akademik personel değişim programlarından yararlanmaktadır.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post-doktora süreçleri planlanacaktır.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Değişim programlarından yararlanacak personel belirlenecektir.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Akademik personelden ilgili süreç için plan takvimi istenecektir.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Koordinatörlüğü</w:t>
            </w:r>
          </w:p>
        </w:tc>
      </w:tr>
      <w:tr w:rsidR="006A1F7B" w:rsidRPr="006A1F7B" w:rsidTr="006A1F7B">
        <w:trPr>
          <w:trHeight w:val="2310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A.5.3.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Uluslararasılaşma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Performansı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öğrenci sayısı ve çeşitliliğinde artış hedeflenmektedir.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ve öğretim elemanı hareketliliği artırılacaktır.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fuarlara katılım sağlanacaktır.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Stratejik plan göstergeleri ile uluslararası öğrenci sayısı kontrol edilecektir.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Bölüm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Koordinatörü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Koordinatörlüğü</w:t>
            </w:r>
          </w:p>
        </w:tc>
      </w:tr>
    </w:tbl>
    <w:p w:rsidR="00433FD7" w:rsidRPr="00433FD7" w:rsidRDefault="00433FD7" w:rsidP="00433FD7">
      <w:pPr>
        <w:pStyle w:val="ds-markdown-paragraph"/>
        <w:rPr>
          <w:sz w:val="20"/>
          <w:szCs w:val="20"/>
        </w:rPr>
      </w:pPr>
      <w:r w:rsidRPr="00433FD7">
        <w:rPr>
          <w:rStyle w:val="Gl"/>
          <w:sz w:val="20"/>
          <w:szCs w:val="20"/>
        </w:rPr>
        <w:t xml:space="preserve">A.1 – A.5 Genel Değerlendirme Soruları </w:t>
      </w:r>
    </w:p>
    <w:p w:rsidR="00433FD7" w:rsidRPr="00433FD7" w:rsidRDefault="00433FD7" w:rsidP="00433FD7">
      <w:pPr>
        <w:pStyle w:val="ds-markdown-paragraph"/>
        <w:numPr>
          <w:ilvl w:val="0"/>
          <w:numId w:val="1"/>
        </w:numPr>
        <w:rPr>
          <w:sz w:val="20"/>
          <w:szCs w:val="20"/>
        </w:rPr>
      </w:pPr>
      <w:r w:rsidRPr="00433FD7">
        <w:rPr>
          <w:sz w:val="20"/>
          <w:szCs w:val="20"/>
        </w:rPr>
        <w:t xml:space="preserve">Belirlenen güçlü yanların iyileştirilmesi, geliştirmeye açık yönlerin güçlü yöne </w:t>
      </w:r>
      <w:proofErr w:type="spellStart"/>
      <w:r w:rsidRPr="00433FD7">
        <w:rPr>
          <w:sz w:val="20"/>
          <w:szCs w:val="20"/>
        </w:rPr>
        <w:t>evrilmesi</w:t>
      </w:r>
      <w:proofErr w:type="spellEnd"/>
      <w:r w:rsidRPr="00433FD7">
        <w:rPr>
          <w:sz w:val="20"/>
          <w:szCs w:val="20"/>
        </w:rPr>
        <w:t xml:space="preserve"> için neler planlanmaktadır?</w:t>
      </w:r>
    </w:p>
    <w:p w:rsidR="00433FD7" w:rsidRPr="00433FD7" w:rsidRDefault="00433FD7" w:rsidP="00433FD7">
      <w:pPr>
        <w:pStyle w:val="ds-markdown-paragraph"/>
        <w:numPr>
          <w:ilvl w:val="0"/>
          <w:numId w:val="1"/>
        </w:numPr>
        <w:rPr>
          <w:sz w:val="20"/>
          <w:szCs w:val="20"/>
        </w:rPr>
      </w:pPr>
      <w:r w:rsidRPr="00433FD7">
        <w:rPr>
          <w:sz w:val="20"/>
          <w:szCs w:val="20"/>
        </w:rPr>
        <w:t>Planlanan eylemler hangi takvimle nasıl uygulanacaktır?</w:t>
      </w:r>
    </w:p>
    <w:p w:rsidR="00433FD7" w:rsidRPr="00433FD7" w:rsidRDefault="00433FD7" w:rsidP="00433FD7">
      <w:pPr>
        <w:pStyle w:val="ds-markdown-paragraph"/>
        <w:numPr>
          <w:ilvl w:val="0"/>
          <w:numId w:val="1"/>
        </w:numPr>
        <w:rPr>
          <w:sz w:val="20"/>
          <w:szCs w:val="20"/>
        </w:rPr>
      </w:pPr>
      <w:r w:rsidRPr="00433FD7">
        <w:rPr>
          <w:sz w:val="20"/>
          <w:szCs w:val="20"/>
        </w:rPr>
        <w:t>Hedeflere ulaşılıp ulaşılmadığı nasıl kontrol edilecektir?</w:t>
      </w:r>
    </w:p>
    <w:p w:rsidR="00433FD7" w:rsidRPr="00433FD7" w:rsidRDefault="00433FD7" w:rsidP="00433FD7">
      <w:pPr>
        <w:pStyle w:val="ds-markdown-paragraph"/>
        <w:numPr>
          <w:ilvl w:val="0"/>
          <w:numId w:val="1"/>
        </w:numPr>
        <w:rPr>
          <w:sz w:val="20"/>
          <w:szCs w:val="20"/>
        </w:rPr>
      </w:pPr>
      <w:r w:rsidRPr="00433FD7">
        <w:rPr>
          <w:sz w:val="20"/>
          <w:szCs w:val="20"/>
        </w:rPr>
        <w:t>İyileştirilen yönlerin devamı için ne gibi standartlar getirilecektir?</w:t>
      </w:r>
    </w:p>
    <w:p w:rsidR="00433FD7" w:rsidRDefault="00433FD7" w:rsidP="00433FD7">
      <w:pPr>
        <w:spacing w:before="100" w:beforeAutospacing="1" w:after="100" w:afterAutospacing="1" w:line="240" w:lineRule="auto"/>
        <w:ind w:left="360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t>B. EĞİTİM VE ÖĞRETİM</w:t>
      </w:r>
    </w:p>
    <w:tbl>
      <w:tblPr>
        <w:tblW w:w="86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1729"/>
        <w:gridCol w:w="1702"/>
        <w:gridCol w:w="1879"/>
        <w:gridCol w:w="1701"/>
        <w:gridCol w:w="1723"/>
        <w:gridCol w:w="1466"/>
        <w:gridCol w:w="1343"/>
        <w:gridCol w:w="1477"/>
      </w:tblGrid>
      <w:tr w:rsidR="006A1F7B" w:rsidRPr="006A1F7B" w:rsidTr="006600DC">
        <w:trPr>
          <w:trHeight w:val="1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#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Alt Ölçütler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Güçlü ve Geliştirilmeye Açık Yönler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Planla [1]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Uygula [2]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Kontrol Et [3]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Önlem Al [4]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Çalışma Grubu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İş Birliği Yapılacak Birimler</w:t>
            </w:r>
          </w:p>
        </w:tc>
      </w:tr>
      <w:tr w:rsidR="006A1F7B" w:rsidRPr="006A1F7B" w:rsidTr="006A1F7B">
        <w:trPr>
          <w:trHeight w:val="20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B.1. Program Tasarımı, Değerlendirmesi ve Güncellenmesi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B.1.1. Programların Tasarımı ve Onayı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Lisans programı akredite olmayı hedeflemektedir.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Akreditasyon süreci 2026 sonunda tamamlanacaktır.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Akreditasyon komisyonu oluşturulacaktır.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 tarafından belirlenen eylem planı gözden geçirilecektir.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Eylem planı düzenli güncellenecektir.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Koordinatörlüğü</w:t>
            </w:r>
          </w:p>
        </w:tc>
      </w:tr>
      <w:tr w:rsidR="006A1F7B" w:rsidRPr="006A1F7B" w:rsidTr="006A1F7B">
        <w:trPr>
          <w:trHeight w:val="2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B.1.2. Programın Ders Dağılım Dengesi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bilgi paketleri tamamlanmıştır.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programı güncellenmesi için komisyon çalışacaktır.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2025-2026 güz ve bahar dönemlerinde değişiklikler uygulanacaktır.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Komisyon önerileri bölüm kurulunda izlenecektir.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Paydaş katılımı ile alternatif yol haritaları belirlenecektir.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ve Öğretim Faaliyetleri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6A1F7B" w:rsidRPr="006A1F7B" w:rsidTr="006A1F7B">
        <w:trPr>
          <w:trHeight w:val="2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B.1.3. Ders Kazanımlarının Program Çıktılarıyla Uyumu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Program çıktılarıyla ders kazanımlarının uyumu geliştirilmeye açıktır.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derslerin kazanım-program çıktısı eşleştirmesi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Öğretim elemanlarına gerekli bilgilendirme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bilgi sisteminde uyumluluk kalite komisyonunca incelenecektir.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kataloğundan düzenli kontrol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6A1F7B" w:rsidRPr="006A1F7B" w:rsidTr="006A1F7B">
        <w:trPr>
          <w:trHeight w:val="2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B.1.4. Öğrenci İş Yüküne Dayalı Ders Tasarımı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 ve öğrenci görüşleri ders tasarımında yeterince kullanılmamaktadır.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ve mezun görüşleri alınarak değerlendirme sistemi geliştirilecektir.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Paydaş görüşleri anket yoluyla toplanacaktır.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Güncellenen içeriklerin memnuniyet oranı stratejik planda izlenecektir.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Paydaş toplantılarında geri dönüşlerle süreç kontrol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B.1.5. Programların İzlenmesi ve Güncellenmesi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Akreditasyon için ders dosyaları oluşturulacaktır.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programı güncelleme süreci başlatılacaktır.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Üniversitenin ihtisaslaşma alanı ve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prosedürleri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ile uyumlu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Güncellenen program sayısı stratejik planla kontrol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Sürdürülebilirlik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Kalite Koordinatörlüğü, Öğrenci İşleri</w:t>
            </w:r>
          </w:p>
        </w:tc>
      </w:tr>
      <w:tr w:rsidR="006A1F7B" w:rsidRPr="006A1F7B" w:rsidTr="006A1F7B">
        <w:trPr>
          <w:trHeight w:val="40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B.1.6. Eğitim ve Öğretim Süreçlerinin Yönetimi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dışı seçmeli ders havuzu vardır.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Öğrencilere seçmeli ders havuzundan ders almaları için yönlendirme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danışmanları ders kayıtlarında seçmeli ders teşviki yapacaktır.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komisyonu mezun sürecindeki öğrencilerin seçmeli ders havuzundan yararlanma durumlarını belirleyecektir.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Danışmanlar her dönem başında bilgilendirilecek, süreklilik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6A1F7B" w:rsidRPr="006A1F7B" w:rsidTr="006A1F7B">
        <w:trPr>
          <w:trHeight w:val="3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B.2. Programların Yürütülmesi (Öğrenci Merkezli Öğrenme, Öğretme)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B.2.1. Öğretim Yöntem ve Teknikleri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Akademik personel eğiticilerin eğitimi programına katılmaktadır.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Eğiticilerin eğitimi süreçlerine aktif katılım devam ettirilecektir.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 gerekli duyuruları yapacaktır.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Katılım belgeleri yılda 2 kez istenecek ve devamlılık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 başında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bilgilendirme ve planlama raporu Kalite Komisyonunca Bölüm Başkanlığına iletilecektir.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Kalite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Birim Kalite Komisyonu, Fakülte Dekanlığı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B.2.2. Ölçme ve Değerlendirme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Üniversite senatosunca kabul edilen değerlendirme sistemi kullanılmaktadır.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Beklenti, memnuniyet ve ders değerlendirme uygulaması devam ettirilecektir.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Dönem başlangıcında çoklu değerlendirme sistemi paydaş katılımıyla değerlendirilecektir.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Anketlerle kontrol ve güncelleme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Anketlerden sağlanan geri bildirimlerle önlem alınacaktır.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B.2.3. Öğrenci Kabulü, Önceki Öğrenmenin Tanınması ve Kredilendirilmesi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Yatay/dikey geçiş ve merkezi sınavla öğrenci alınmaktadır.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İntibak işlemleri ilgili yönetmeliğe göre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Dönem başlangıcında intibak işlemleri belirtilen sürelerde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kayıtları danışmanlarca takip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Danışman öğretim elemanlarınca intibak süreçleri takip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Komisyonu, 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İşleri Daire Başkanlığı, Fakülte Dekanlığı</w:t>
            </w:r>
          </w:p>
        </w:tc>
      </w:tr>
      <w:tr w:rsidR="006A1F7B" w:rsidRPr="006A1F7B" w:rsidTr="006A1F7B">
        <w:trPr>
          <w:trHeight w:val="3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B.2.4. Yeterliliklerin Sertifikalandırılması ve Diploma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Diploma ve yeterlilik süreçleri tanımlanmamıştır.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Diploma onayı ve diğer yeterliliklerin sertifikalandırılmasına ilişkin süreçler bölüm kurulunda planlanacaktır.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Süreçler tanımlanacaktır.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kabulü, önceki öğrenmenin tanınması ve kredilendirilmesi süreçleri izlenmektedir.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Diploma ve yeterliliklere ilişkin güncellemeler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Sekreterliği, Dekanlık, Öğrenci İşleri</w:t>
            </w:r>
          </w:p>
        </w:tc>
      </w:tr>
      <w:tr w:rsidR="006A1F7B" w:rsidRPr="006A1F7B" w:rsidTr="006A1F7B">
        <w:trPr>
          <w:trHeight w:val="20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B.3. Öğrenme Kaynakları ve Akademik Destek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B.3.1. Öğrenme Ortam ve Kaynakları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Lisans diploması verilmektedir.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Mevcut uygulamalar devam edecektir.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UZEM platformu ve yüz yüze eğitim devam etmektedir.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anketleri ile ölçülmektedir.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görüşleri doğrultusunda ortam ve kaynaklar iyileştirilecektir.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Öğretim Elemanları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Danışmanları, UZEM Koordinatörlüğü</w:t>
            </w:r>
          </w:p>
        </w:tc>
      </w:tr>
      <w:tr w:rsidR="006A1F7B" w:rsidRPr="006A1F7B" w:rsidTr="006A1F7B">
        <w:trPr>
          <w:trHeight w:val="30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B.3.2. Akademik Destek Hizmetleri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Geçici mezuniyet belgesi uygulaması vardır.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Birinci sınıf ve uluslararası öğrencilere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oryantasyon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programları düzenlenecektir.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Oryantasyon ve danışmanlık faaliyetleri yıl boyunca sürdürülecektir.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öğrencilerin uyum ve akademik gelecek farkındalığı ölçülecektir.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Faaliyetlerin devamlılığı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Akademik Danışmanlar, Uluslararası Öğrenci Koordinatörleri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Öğrenci Ofisi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B.3.3. Tesis ve Altyapılar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İnternet hızı ve derslik donanımı (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projeksiyon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vb.) yetersizdir.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Altyapı, araç-gereç eksiklikleri bildirilecektir.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öğretim dönemleri öncesi kontroller yapılıp eksiklikler bildirilecektir.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Paydaş görüşleri alınarak kontrol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Görüşler doğrultusunda ihtiyaç halinde ilgili birimlere bildirim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Sekreterliği, Bilgi İşlem Daire Başkanlığı</w:t>
            </w:r>
          </w:p>
        </w:tc>
      </w:tr>
      <w:tr w:rsidR="006A1F7B" w:rsidRPr="006A1F7B" w:rsidTr="006A1F7B">
        <w:trPr>
          <w:trHeight w:val="30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B.3.4. Dezavantajlı Gruplar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Dezavantajlı öğrenciler için düzenlemeler yapılabilmektedir.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Dezavantajlı bireylerin eğitim süreçlerini kolaylaştırmaya yönelik uygulamalar planlanacaktır.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Her dönem başında dezavantajlı öğrenci sayısına göre uygulamalar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Dezavantajlı gruplara yönelik toplantılarla kontroller gerçekleştirilecektir.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Eksiklik tespiti durumunda önlem alınacaktır.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Öğretim Elemanları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Engelli Öğrenci Birimi Koordinatörlüğü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B.3.5. Sosyal, Kültürel, Sportif Faaliyetler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ve akademisyenlere yönelik sosyal aktivite sayısı yetersizdir.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Sosyal aktivite sayısı artırılacak, devamlılık sağlanacaktır.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Her akademik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 başında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planlama yapılacaktır.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Faaliyet raporları Bölüm başkanlığına sunulacaktır.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Faaliyetlerin devamlılığı sağlanarak güçlü yöne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evrilecektir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Kulüp Akademik Danışmanları, Bölüm Öğretim Elemanları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 Kültür ve Spor Daire Başkanlığı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B.4. Öğretim Kadrosu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B.4.1. Atama, Yükseltme ve Görevlendirme Kriterleri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Araştırma görevlisi kadrosuna ihtiyaç duyulmaktadır.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Bölümün ihtiyaçları doğrultusunda kadro talepleri planlanacaktır.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Akademik Kurulunda kadro talepleri değerlendirilip Dekanlığa iletilecektir.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Personel Daire Başkanlığı süreçleri takip edecektir.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Onaylanmayan talepler için gerekçelerle yeni başvurular planlanacaktır.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Dekanlığı, Personel İşleri Daire Başkanlığı</w:t>
            </w:r>
          </w:p>
        </w:tc>
      </w:tr>
      <w:tr w:rsidR="006A1F7B" w:rsidRPr="006A1F7B" w:rsidTr="006A1F7B">
        <w:trPr>
          <w:trHeight w:val="25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B.4.2. Öğretim Yetkinlikleri ve Gelişimi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Akademisyenler uzaktan eğitim ve eğiticilerin eğitimi programlarına katılmıştır.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akademik personelinin eğitim ve gelişim süreci planlanacaktır.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Çevrimiçi/yüz yüze eğitim programlarına katılım teşvik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 takvimi takip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Geri bildirimler ve eksiklikler doğrultusunda eğitim planı güncellenecektir.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Fakülte Öğrenci İşleri İdari Personel</w:t>
            </w:r>
          </w:p>
        </w:tc>
      </w:tr>
      <w:tr w:rsidR="006A1F7B" w:rsidRPr="006A1F7B" w:rsidTr="006A1F7B">
        <w:trPr>
          <w:trHeight w:val="23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B.4.3. Eğitim Faaliyetlerine Yönelik Teşvik ve Ödüllendirme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Akademik teşvik ödüllerinden yararlanma düşüktür.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Nitelikli yayın ve konferans katılımları teşvik edilecektir.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Ödüllendirme ve teşvik sistemi uygulanacaktır.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Toplam nitelikli yayın sayısındaki değişim izlenecektir.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Motivasyon etkisi değerlendirilerek teşvik mekanizmaları güncellenecektir.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Kurulu, Bölüm Başkanlığı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433FD7" w:rsidRPr="00433FD7" w:rsidRDefault="00433FD7" w:rsidP="00433FD7">
      <w:pPr>
        <w:pStyle w:val="ListeParagraf"/>
        <w:spacing w:before="100" w:beforeAutospacing="1" w:after="100" w:afterAutospacing="1" w:line="240" w:lineRule="auto"/>
        <w:rPr>
          <w:rFonts w:eastAsia="Times New Roman"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t>B.1 – B.4 Genel Değerlendirme Soruları</w:t>
      </w:r>
      <w:r w:rsidRPr="00433FD7">
        <w:rPr>
          <w:rFonts w:eastAsia="Times New Roman"/>
          <w:sz w:val="20"/>
          <w:szCs w:val="20"/>
          <w:lang w:eastAsia="tr-TR"/>
        </w:rPr>
        <w:t xml:space="preserve"> </w:t>
      </w:r>
    </w:p>
    <w:p w:rsidR="00433FD7" w:rsidRPr="00433FD7" w:rsidRDefault="00433FD7" w:rsidP="00433FD7">
      <w:pPr>
        <w:pStyle w:val="ds-markdown-paragraph"/>
        <w:numPr>
          <w:ilvl w:val="0"/>
          <w:numId w:val="3"/>
        </w:numPr>
        <w:rPr>
          <w:sz w:val="20"/>
          <w:szCs w:val="20"/>
        </w:rPr>
      </w:pPr>
      <w:r w:rsidRPr="00433FD7">
        <w:rPr>
          <w:sz w:val="20"/>
          <w:szCs w:val="20"/>
        </w:rPr>
        <w:t xml:space="preserve">Belirlenen güçlü yanların iyileştirilmesi, geliştirmeye açık yönlerin güçlü yöne </w:t>
      </w:r>
      <w:proofErr w:type="spellStart"/>
      <w:r w:rsidRPr="00433FD7">
        <w:rPr>
          <w:sz w:val="20"/>
          <w:szCs w:val="20"/>
        </w:rPr>
        <w:t>evrilmesi</w:t>
      </w:r>
      <w:proofErr w:type="spellEnd"/>
      <w:r w:rsidRPr="00433FD7">
        <w:rPr>
          <w:sz w:val="20"/>
          <w:szCs w:val="20"/>
        </w:rPr>
        <w:t xml:space="preserve"> için neler planlanmaktadır?</w:t>
      </w:r>
    </w:p>
    <w:p w:rsidR="00433FD7" w:rsidRPr="00433FD7" w:rsidRDefault="00433FD7" w:rsidP="00433FD7">
      <w:pPr>
        <w:pStyle w:val="ds-markdown-paragraph"/>
        <w:numPr>
          <w:ilvl w:val="0"/>
          <w:numId w:val="3"/>
        </w:numPr>
        <w:rPr>
          <w:sz w:val="20"/>
          <w:szCs w:val="20"/>
        </w:rPr>
      </w:pPr>
      <w:r w:rsidRPr="00433FD7">
        <w:rPr>
          <w:sz w:val="20"/>
          <w:szCs w:val="20"/>
        </w:rPr>
        <w:t>Planlanan eylemler hangi takvimle nasıl uygulanacaktır?</w:t>
      </w:r>
    </w:p>
    <w:p w:rsidR="00433FD7" w:rsidRPr="00433FD7" w:rsidRDefault="00433FD7" w:rsidP="00433FD7">
      <w:pPr>
        <w:pStyle w:val="ds-markdown-paragraph"/>
        <w:numPr>
          <w:ilvl w:val="0"/>
          <w:numId w:val="3"/>
        </w:numPr>
        <w:rPr>
          <w:sz w:val="20"/>
          <w:szCs w:val="20"/>
        </w:rPr>
      </w:pPr>
      <w:r w:rsidRPr="00433FD7">
        <w:rPr>
          <w:sz w:val="20"/>
          <w:szCs w:val="20"/>
        </w:rPr>
        <w:t>Hedeflere ulaşılıp ulaşılmadığı nasıl kontrol edilecektir?</w:t>
      </w:r>
    </w:p>
    <w:p w:rsidR="00433FD7" w:rsidRDefault="00433FD7" w:rsidP="00433FD7">
      <w:pPr>
        <w:pStyle w:val="ds-markdown-paragraph"/>
        <w:numPr>
          <w:ilvl w:val="0"/>
          <w:numId w:val="3"/>
        </w:numPr>
        <w:rPr>
          <w:sz w:val="20"/>
          <w:szCs w:val="20"/>
        </w:rPr>
      </w:pPr>
      <w:r w:rsidRPr="00433FD7">
        <w:rPr>
          <w:sz w:val="20"/>
          <w:szCs w:val="20"/>
        </w:rPr>
        <w:t>İyileştirilen yönlerin devamı için ne gibi standartlar getirilecektir?</w:t>
      </w:r>
    </w:p>
    <w:p w:rsidR="006600DC" w:rsidRDefault="006600DC" w:rsidP="006600DC">
      <w:pPr>
        <w:pStyle w:val="ds-markdown-paragraph"/>
        <w:rPr>
          <w:sz w:val="20"/>
          <w:szCs w:val="20"/>
        </w:rPr>
      </w:pPr>
    </w:p>
    <w:p w:rsidR="006600DC" w:rsidRDefault="006600DC" w:rsidP="006600DC">
      <w:pPr>
        <w:pStyle w:val="ds-markdown-paragraph"/>
        <w:rPr>
          <w:sz w:val="20"/>
          <w:szCs w:val="20"/>
        </w:rPr>
      </w:pPr>
    </w:p>
    <w:p w:rsidR="006600DC" w:rsidRDefault="006600DC" w:rsidP="006600DC">
      <w:pPr>
        <w:pStyle w:val="ds-markdown-paragraph"/>
        <w:rPr>
          <w:sz w:val="20"/>
          <w:szCs w:val="20"/>
        </w:rPr>
      </w:pPr>
    </w:p>
    <w:p w:rsidR="006600DC" w:rsidRDefault="006600DC" w:rsidP="006600DC">
      <w:pPr>
        <w:pStyle w:val="ds-markdown-paragraph"/>
        <w:rPr>
          <w:sz w:val="20"/>
          <w:szCs w:val="20"/>
        </w:rPr>
      </w:pPr>
    </w:p>
    <w:p w:rsidR="006600DC" w:rsidRPr="00433FD7" w:rsidRDefault="006600DC" w:rsidP="006600DC">
      <w:pPr>
        <w:pStyle w:val="ds-markdown-paragraph"/>
        <w:rPr>
          <w:sz w:val="20"/>
          <w:szCs w:val="20"/>
        </w:rPr>
      </w:pPr>
    </w:p>
    <w:p w:rsidR="00433FD7" w:rsidRDefault="00433FD7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lastRenderedPageBreak/>
        <w:t>C. ARAŞTIRMA GELİŞTİRME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090"/>
        <w:gridCol w:w="1849"/>
        <w:gridCol w:w="1588"/>
        <w:gridCol w:w="1846"/>
        <w:gridCol w:w="1846"/>
        <w:gridCol w:w="1768"/>
        <w:gridCol w:w="970"/>
        <w:gridCol w:w="1161"/>
      </w:tblGrid>
      <w:tr w:rsidR="006A1F7B" w:rsidRPr="006A1F7B" w:rsidTr="006600DC">
        <w:trPr>
          <w:trHeight w:val="1290"/>
        </w:trPr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#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Alt Ölçütler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Güçlü ve Geliştirilmeye Açık Yönler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Planla [1]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Uygula [2]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Kontrol Et [3]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Önlem Al [4]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Çalışma Grubu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İş Birliği Yapılacak Birimler</w:t>
            </w:r>
          </w:p>
        </w:tc>
      </w:tr>
      <w:tr w:rsidR="006A1F7B" w:rsidRPr="006A1F7B" w:rsidTr="006A1F7B">
        <w:trPr>
          <w:trHeight w:val="282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C.1. Araştırma Süreçlerinin Yönetimi ve Araştırma Kaynakları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C.1.1. Araştırma Süreçlerinin Yönetimi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Disiplinlerarası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araştırma mekanizmaları ve genç araştırmacılara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mentorluk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sistemi eksiktir.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Akademik personeli teşvik,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mentorluk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proje yazma eğitimleri planlanacaktır.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Araştırma yönetişim modeli (komisyon/kurul) oluşturulmuştur.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Etkinlikler, proje sayıları ve akademik performans verileri yıllık izlenecektir.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Organizasyonel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yapı ve araştırma yönetişim modeli iyileştirilecektir.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282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C.1.2. İç ve Dış Kaynaklar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Kütüphane veri tabanlarına erişim ve BAP desteği yeterlidir.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Yüksek lisans tezlerinin dış kaynaklı projelere dönüştürülmesi için eğitimler planlanacaktır.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Bilgilendirme faaliyetleri yürütülmektedir.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İç/dış kaynak kullanımı yıllık raporlanır.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Kaynak çeşitliliği artırıcı mekanizmalar güncellenecektir.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384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C.1.3. Doktora Programları ve Doktora Sonrası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İmkanlar</w:t>
            </w:r>
            <w:proofErr w:type="gramEnd"/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Bölümde doktora programı bulunmamaktadır.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Doktora programı açılması için YÖK asgari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kriterlerinin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sağlanmasına yönelik stratejik ihtiyaç analizleri yapılacaktır.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Kadro ve altyapı ihtiyaçları belirlenmektedir.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Yayın hedeflerine ulaşma durumu izlenir.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Kısa vadede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disiplinlerarası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iş birlikleri geliştirilecektir.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307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C.2. Araştırma Yetkinliği, İş birlikleri ve Destekler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C.2.1. Araştırma Yetkinlikleri ve Gelişimi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Doktoralı araştırmacı oranı yüksektir ancak sistematik eğitim/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çalıştay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yapısı tam oturmamıştır.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Deneyimli araştırmacı potansiyelini harekete geçirecek eğitim,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çalıştay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, proje pazarları planlanacaktır.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Akademik </w:t>
            </w: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 başında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yetkinlik geliştirici eğitimler ve proje pazarı etkinlikleri organize edilecektir.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Katılım ve memnuniyet oranları periyodik ölçülecektir.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Düşük katılım durumunda etkinlik içerikleri güncellenecek, takvim kaydırılacaktır.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333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C.2.2. Ulusal ve Uluslararası Ortak Programlar ve Ortak Araştırma Birimleri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araştırma ağlarına katılım ve ortak araştırma faaliyetleri istenen düzeyde değildir.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araştırma ağlarına (AB, COST vb.) katılım ve ortak araştırma birimleri teşvik edilecektir.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İkili iş birlikleri ve uluslararası proje çağrıları duyurulacak,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çalıştaylar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yapılacaktır.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 araştırma ağlarına katılım sağlayan araştırmacı sayısı ve ortak yayın/proje sayıları izlenecektir.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Hedeflenen 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uluslararasılaşma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düzeyine ulaşılamazsa dil desteği ve danışmanlık devreye alınacaktır.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307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C.3. Araştırma Performansı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C.3.1. Araştırma Performansının İzlenmesi ve Değerlendirilmesi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Bölümün üniversite içindeki görünürlüğü ve eşdeğer bölümlerle rekabeti sistematik olarak ölçülmemektedir.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Sistematik veri analizi ve raporlama süreci planlanacaktır.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 eşdeğer üniversite bölümü ile araştırma performans verileri kıyaslanacaktır.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Kıyaslama raporları ve ulusal/uluslararası sıralamalardaki yeri izlenecektir.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Geride kalınan alanlarda araştırma stratejisi güncellenecek, yeni hedefler belirlenecektir.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3585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C.3.2. Öğretim Elemanı/Araştırmacı Performansının Değerlendirilmesi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Araştırma-Geliştirme performansının izlenmesine yönelik tanımlı süreçler ve şeffaf paylaşım eksiktir.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Ders ve idari iş yüklerinin dengelenmesi, araştırma çıktılarının şeffaf paylaşılacağı bir sistem planlanacaktır.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 sonu</w:t>
            </w:r>
            <w:proofErr w:type="gram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akademik performans puanları anonimleştirilerek bölüm ortalamaları ile birlikte akademik kurulda sunulacaktır.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İş yükü dengesi sonrası kişi başı nitelikli yayın sayısı değişimi izlenecektir.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Beklenen performans artışı sağlanamaz veya iş yükü adaletsizliği devam ederse görevlendirme yönergeleri revize edilecektir.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</w:tbl>
    <w:p w:rsidR="006A1F7B" w:rsidRPr="006A1F7B" w:rsidRDefault="006A1F7B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Cs/>
          <w:sz w:val="20"/>
          <w:szCs w:val="20"/>
          <w:lang w:eastAsia="tr-TR"/>
        </w:rPr>
      </w:pPr>
    </w:p>
    <w:p w:rsidR="00433FD7" w:rsidRPr="00433FD7" w:rsidRDefault="00433FD7" w:rsidP="00433FD7">
      <w:pPr>
        <w:pStyle w:val="ListeParagraf"/>
        <w:spacing w:before="100" w:beforeAutospacing="1" w:after="100" w:afterAutospacing="1" w:line="240" w:lineRule="auto"/>
        <w:ind w:left="810"/>
        <w:rPr>
          <w:rFonts w:eastAsia="Times New Roman"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t>C.1 – C.3 Genel Değerlendirme Soruları</w:t>
      </w:r>
      <w:r w:rsidRPr="00433FD7">
        <w:rPr>
          <w:rFonts w:eastAsia="Times New Roman"/>
          <w:sz w:val="20"/>
          <w:szCs w:val="20"/>
          <w:lang w:eastAsia="tr-TR"/>
        </w:rPr>
        <w:t xml:space="preserve"> </w:t>
      </w:r>
    </w:p>
    <w:p w:rsidR="00433FD7" w:rsidRPr="00433FD7" w:rsidRDefault="00433FD7" w:rsidP="00433FD7">
      <w:pPr>
        <w:pStyle w:val="ds-markdown-paragraph"/>
        <w:numPr>
          <w:ilvl w:val="0"/>
          <w:numId w:val="4"/>
        </w:numPr>
        <w:rPr>
          <w:sz w:val="20"/>
          <w:szCs w:val="20"/>
        </w:rPr>
      </w:pPr>
      <w:r w:rsidRPr="00433FD7">
        <w:rPr>
          <w:sz w:val="20"/>
          <w:szCs w:val="20"/>
        </w:rPr>
        <w:t xml:space="preserve">Belirlenen güçlü yanların iyileştirilmesi, geliştirmeye açık yönlerin güçlü yöne </w:t>
      </w:r>
      <w:proofErr w:type="spellStart"/>
      <w:r w:rsidRPr="00433FD7">
        <w:rPr>
          <w:sz w:val="20"/>
          <w:szCs w:val="20"/>
        </w:rPr>
        <w:t>evrilmesi</w:t>
      </w:r>
      <w:proofErr w:type="spellEnd"/>
      <w:r w:rsidRPr="00433FD7">
        <w:rPr>
          <w:sz w:val="20"/>
          <w:szCs w:val="20"/>
        </w:rPr>
        <w:t xml:space="preserve"> için neler planlanmaktadır?</w:t>
      </w:r>
    </w:p>
    <w:p w:rsidR="00433FD7" w:rsidRPr="00433FD7" w:rsidRDefault="00433FD7" w:rsidP="00433FD7">
      <w:pPr>
        <w:pStyle w:val="ds-markdown-paragraph"/>
        <w:numPr>
          <w:ilvl w:val="0"/>
          <w:numId w:val="4"/>
        </w:numPr>
        <w:rPr>
          <w:sz w:val="20"/>
          <w:szCs w:val="20"/>
        </w:rPr>
      </w:pPr>
      <w:r w:rsidRPr="00433FD7">
        <w:rPr>
          <w:sz w:val="20"/>
          <w:szCs w:val="20"/>
        </w:rPr>
        <w:t>Planlanan eylemler hangi takvimle nasıl uygulanacaktır?</w:t>
      </w:r>
    </w:p>
    <w:p w:rsidR="00433FD7" w:rsidRPr="00433FD7" w:rsidRDefault="00433FD7" w:rsidP="00433FD7">
      <w:pPr>
        <w:pStyle w:val="ds-markdown-paragraph"/>
        <w:numPr>
          <w:ilvl w:val="0"/>
          <w:numId w:val="4"/>
        </w:numPr>
        <w:rPr>
          <w:sz w:val="20"/>
          <w:szCs w:val="20"/>
        </w:rPr>
      </w:pPr>
      <w:r w:rsidRPr="00433FD7">
        <w:rPr>
          <w:sz w:val="20"/>
          <w:szCs w:val="20"/>
        </w:rPr>
        <w:t>Hedeflere ulaşılıp ulaşılmadığı nasıl kontrol edilecektir?</w:t>
      </w:r>
    </w:p>
    <w:p w:rsidR="00433FD7" w:rsidRDefault="00433FD7" w:rsidP="00433FD7">
      <w:pPr>
        <w:pStyle w:val="ds-markdown-paragraph"/>
        <w:numPr>
          <w:ilvl w:val="0"/>
          <w:numId w:val="4"/>
        </w:numPr>
        <w:rPr>
          <w:sz w:val="20"/>
          <w:szCs w:val="20"/>
        </w:rPr>
      </w:pPr>
      <w:r w:rsidRPr="00433FD7">
        <w:rPr>
          <w:sz w:val="20"/>
          <w:szCs w:val="20"/>
        </w:rPr>
        <w:t>İyileştirilen yönlerin devamı için ne gibi standartlar getirilecektir?</w:t>
      </w: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Default="006A1F7B" w:rsidP="006A1F7B">
      <w:pPr>
        <w:pStyle w:val="ds-markdown-paragraph"/>
        <w:rPr>
          <w:sz w:val="20"/>
          <w:szCs w:val="20"/>
        </w:rPr>
      </w:pPr>
    </w:p>
    <w:p w:rsidR="006A1F7B" w:rsidRPr="00433FD7" w:rsidRDefault="006A1F7B" w:rsidP="006A1F7B">
      <w:pPr>
        <w:pStyle w:val="ds-markdown-paragraph"/>
        <w:rPr>
          <w:sz w:val="20"/>
          <w:szCs w:val="20"/>
        </w:rPr>
      </w:pPr>
    </w:p>
    <w:p w:rsidR="00433FD7" w:rsidRDefault="00433FD7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/>
          <w:bCs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lastRenderedPageBreak/>
        <w:t>D. TOPLUMSAL KATKI</w:t>
      </w:r>
    </w:p>
    <w:p w:rsidR="006A1F7B" w:rsidRDefault="006A1F7B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6A1F7B" w:rsidRDefault="006A1F7B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959"/>
        <w:gridCol w:w="1913"/>
        <w:gridCol w:w="1666"/>
        <w:gridCol w:w="1803"/>
        <w:gridCol w:w="1602"/>
        <w:gridCol w:w="1791"/>
        <w:gridCol w:w="1039"/>
        <w:gridCol w:w="1245"/>
      </w:tblGrid>
      <w:tr w:rsidR="006A1F7B" w:rsidRPr="006A1F7B" w:rsidTr="006600DC">
        <w:trPr>
          <w:trHeight w:val="1290"/>
        </w:trPr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#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Alt Ölçütler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Güçlü ve Geliştirilmeye Açık Yönler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Planla [1]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Uygula [2]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Kontrol Et [3]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Önlem Al [4]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Çalışma Grubu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İş Birliği Yapılacak Birimler</w:t>
            </w:r>
          </w:p>
        </w:tc>
      </w:tr>
      <w:tr w:rsidR="006A1F7B" w:rsidRPr="006A1F7B" w:rsidTr="006A1F7B">
        <w:trPr>
          <w:trHeight w:val="562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D.1. Toplumsal Katkı Süreçlerinin Yönetimi ve Toplumsal Katkı Kaynakları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D.1.1. Toplumsal Katkı Süreçlerinin Yönetimi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Toplumsal katkı faaliyetlerinin izleme ve değerlendirmesi yapılmamaktadır.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Bölümün</w:t>
            </w:r>
            <w:bookmarkStart w:id="0" w:name="_GoBack"/>
            <w:bookmarkEnd w:id="0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uzmanlık alanları (erken çocukluk eğitimi, sınıf yönetimi, özel eğitim, öğretim teknolojileri) doğrultusunda yerel yönetimler ve MEB ile protokoller yapılacaktır.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Seminerler, gönüllülük projeleri, üniversite-şehir işbirliği projeleri düzenlenecektir.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Eğitim, danışmanlık etkinliklerine katılım ve memnuniyet anketleri yıllık izlenecektir.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İzleme sonuçlarına göre iyileştirici önlemler alınacak, yeni eylem planları oluşturulacaktır.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460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6A1F7B">
              <w:rPr>
                <w:rFonts w:eastAsia="Times New Roman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D.1.2. Kaynaklar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Bölüm toplumsal katkı için yeterli fiziki alt yapı (örneğin uygulama sınıfları, materyal atölyeleri) ve nitelikli insan kaynağına sahiptir.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Mevcut fiziki altyapı (oyun ve öğrenme materyalleri atölyeleri, etkileşimli sınıflar) ve insan kaynağı toplumsal fayda üretecek şekilde kullanıma açılacaktır.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İlkokul ve okul öncesi kurumlara yönelik eğitim, hizmet ve danışmanlık faaliyetleri (</w:t>
            </w:r>
            <w:proofErr w:type="spellStart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örn</w:t>
            </w:r>
            <w:proofErr w:type="spellEnd"/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. veli eğitimleri, öğretmen destek programları) düzenlenecektir.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Toplumsal katkı etkinliklerine ayrılan kaynakların yeterliliği, kullanım sıklığı ve çeşitliliği periyodik izlenecektir.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Kapasite yetersizliği durumunda BAP veya dış fonlara yönelik yeni kaynak yaratma stratejileri geliştirilecektir.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  <w:tr w:rsidR="006A1F7B" w:rsidRPr="006A1F7B" w:rsidTr="006A1F7B">
        <w:trPr>
          <w:trHeight w:val="4605"/>
        </w:trPr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D.2. Toplumsal Katkı Performansı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D.2.1. Toplumsal Katkı Performansının İzlenmesi ve Değerlendirilmesi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Toplumsal katkı faaliyetlerinin değerlendirilmesi yeterli düzeyde değildir.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BM Sürdürülebilir Kalkınma Amaçları ve dezavantajlı grupların ihtiyaçlarına cevap verecek göstergeler belirlenecektir.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Yılda iki kez faaliyet verileri (sosyal sorumluluk projesi sayısı, eğitim verilen kişi sayısı/saati vb.) toplanarak web sayfasında şeffafça duyurulacaktır.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İzleme ve değerlendirme raporları kontrol edilecek, dış paydaşlardan geri bildirim alınacaktır.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Birim içi değerlendirme raporlarına göre hedeflerden sapma tespit edilirse yeni eylem planları hazırlanacaktır.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Temel Eğitim Bölümü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F7B" w:rsidRPr="006A1F7B" w:rsidRDefault="006A1F7B" w:rsidP="006A1F7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6A1F7B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Tüm Birimler</w:t>
            </w:r>
          </w:p>
        </w:tc>
      </w:tr>
    </w:tbl>
    <w:p w:rsidR="006A1F7B" w:rsidRPr="00433FD7" w:rsidRDefault="006A1F7B" w:rsidP="00433FD7">
      <w:pPr>
        <w:pStyle w:val="ListeParagraf"/>
        <w:spacing w:before="100" w:beforeAutospacing="1" w:after="100" w:afterAutospacing="1" w:line="240" w:lineRule="auto"/>
        <w:ind w:left="810"/>
        <w:outlineLvl w:val="2"/>
        <w:rPr>
          <w:rFonts w:eastAsia="Times New Roman"/>
          <w:b/>
          <w:bCs/>
          <w:sz w:val="20"/>
          <w:szCs w:val="20"/>
          <w:lang w:eastAsia="tr-TR"/>
        </w:rPr>
      </w:pPr>
    </w:p>
    <w:p w:rsidR="00433FD7" w:rsidRPr="00433FD7" w:rsidRDefault="00433FD7" w:rsidP="00433FD7">
      <w:pPr>
        <w:pStyle w:val="ListeParagraf"/>
        <w:spacing w:before="100" w:beforeAutospacing="1" w:after="100" w:afterAutospacing="1" w:line="240" w:lineRule="auto"/>
        <w:ind w:left="810"/>
        <w:rPr>
          <w:rFonts w:eastAsia="Times New Roman"/>
          <w:sz w:val="20"/>
          <w:szCs w:val="20"/>
          <w:lang w:eastAsia="tr-TR"/>
        </w:rPr>
      </w:pPr>
      <w:r w:rsidRPr="00433FD7">
        <w:rPr>
          <w:rFonts w:eastAsia="Times New Roman"/>
          <w:b/>
          <w:bCs/>
          <w:sz w:val="20"/>
          <w:szCs w:val="20"/>
          <w:lang w:eastAsia="tr-TR"/>
        </w:rPr>
        <w:t>D.1 – D.2 Genel Değerlendirme Soruları</w:t>
      </w:r>
    </w:p>
    <w:p w:rsidR="00433FD7" w:rsidRPr="00433FD7" w:rsidRDefault="00433FD7" w:rsidP="00433FD7">
      <w:pPr>
        <w:pStyle w:val="ds-markdown-paragraph"/>
        <w:numPr>
          <w:ilvl w:val="0"/>
          <w:numId w:val="5"/>
        </w:numPr>
        <w:rPr>
          <w:sz w:val="20"/>
          <w:szCs w:val="20"/>
        </w:rPr>
      </w:pPr>
      <w:r w:rsidRPr="00433FD7">
        <w:rPr>
          <w:sz w:val="20"/>
          <w:szCs w:val="20"/>
        </w:rPr>
        <w:t xml:space="preserve">Belirlenen güçlü yanların iyileştirilmesi, geliştirmeye açık yönlerin güçlü yöne </w:t>
      </w:r>
      <w:proofErr w:type="spellStart"/>
      <w:r w:rsidRPr="00433FD7">
        <w:rPr>
          <w:sz w:val="20"/>
          <w:szCs w:val="20"/>
        </w:rPr>
        <w:t>evrilmesi</w:t>
      </w:r>
      <w:proofErr w:type="spellEnd"/>
      <w:r w:rsidRPr="00433FD7">
        <w:rPr>
          <w:sz w:val="20"/>
          <w:szCs w:val="20"/>
        </w:rPr>
        <w:t xml:space="preserve"> için neler planlanmaktadır?</w:t>
      </w:r>
    </w:p>
    <w:p w:rsidR="00433FD7" w:rsidRPr="00433FD7" w:rsidRDefault="00433FD7" w:rsidP="00433FD7">
      <w:pPr>
        <w:pStyle w:val="ds-markdown-paragraph"/>
        <w:numPr>
          <w:ilvl w:val="0"/>
          <w:numId w:val="5"/>
        </w:numPr>
        <w:rPr>
          <w:sz w:val="20"/>
          <w:szCs w:val="20"/>
        </w:rPr>
      </w:pPr>
      <w:r w:rsidRPr="00433FD7">
        <w:rPr>
          <w:sz w:val="20"/>
          <w:szCs w:val="20"/>
        </w:rPr>
        <w:t>Planlanan eylemler hangi takvimle nasıl uygulanacaktır?</w:t>
      </w:r>
    </w:p>
    <w:p w:rsidR="00433FD7" w:rsidRPr="00433FD7" w:rsidRDefault="00433FD7" w:rsidP="00433FD7">
      <w:pPr>
        <w:pStyle w:val="ds-markdown-paragraph"/>
        <w:numPr>
          <w:ilvl w:val="0"/>
          <w:numId w:val="5"/>
        </w:numPr>
        <w:rPr>
          <w:sz w:val="20"/>
          <w:szCs w:val="20"/>
        </w:rPr>
      </w:pPr>
      <w:r w:rsidRPr="00433FD7">
        <w:rPr>
          <w:sz w:val="20"/>
          <w:szCs w:val="20"/>
        </w:rPr>
        <w:t>Hedeflere ulaşılıp ulaşılmadığı nasıl kontrol edilecektir?</w:t>
      </w:r>
    </w:p>
    <w:p w:rsidR="00433FD7" w:rsidRPr="00433FD7" w:rsidRDefault="00433FD7" w:rsidP="00433FD7">
      <w:pPr>
        <w:pStyle w:val="ds-markdown-paragraph"/>
        <w:numPr>
          <w:ilvl w:val="0"/>
          <w:numId w:val="5"/>
        </w:numPr>
        <w:rPr>
          <w:sz w:val="20"/>
          <w:szCs w:val="20"/>
        </w:rPr>
      </w:pPr>
      <w:r w:rsidRPr="00433FD7">
        <w:rPr>
          <w:sz w:val="20"/>
          <w:szCs w:val="20"/>
        </w:rPr>
        <w:t>İyileştirilen yönlerin devamı için ne gibi standartlar getirilecektir?</w:t>
      </w:r>
    </w:p>
    <w:p w:rsidR="00433FD7" w:rsidRPr="00433FD7" w:rsidRDefault="00433FD7" w:rsidP="00433FD7">
      <w:pPr>
        <w:pStyle w:val="ListeParagraf"/>
        <w:spacing w:before="100" w:beforeAutospacing="1" w:after="100" w:afterAutospacing="1" w:line="240" w:lineRule="auto"/>
        <w:ind w:left="810"/>
        <w:rPr>
          <w:rFonts w:eastAsia="Times New Roman"/>
          <w:sz w:val="20"/>
          <w:szCs w:val="20"/>
          <w:lang w:eastAsia="tr-TR"/>
        </w:rPr>
      </w:pPr>
    </w:p>
    <w:p w:rsidR="00433FD7" w:rsidRPr="00433FD7" w:rsidRDefault="00433FD7">
      <w:pPr>
        <w:rPr>
          <w:sz w:val="20"/>
          <w:szCs w:val="20"/>
        </w:rPr>
      </w:pPr>
    </w:p>
    <w:sectPr w:rsidR="00433FD7" w:rsidRPr="00433FD7" w:rsidSect="00433FD7">
      <w:pgSz w:w="16838" w:h="11906" w:orient="landscape"/>
      <w:pgMar w:top="1152" w:right="1152" w:bottom="1152" w:left="1152" w:header="706" w:footer="706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F00"/>
    <w:multiLevelType w:val="multilevel"/>
    <w:tmpl w:val="DBAE269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2221A"/>
    <w:multiLevelType w:val="multilevel"/>
    <w:tmpl w:val="DBAE269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827B1"/>
    <w:multiLevelType w:val="multilevel"/>
    <w:tmpl w:val="DBAE269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137E"/>
    <w:multiLevelType w:val="multilevel"/>
    <w:tmpl w:val="DBAE269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91C58"/>
    <w:multiLevelType w:val="multilevel"/>
    <w:tmpl w:val="2EB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90F95"/>
    <w:multiLevelType w:val="multilevel"/>
    <w:tmpl w:val="DAF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D7"/>
    <w:rsid w:val="00391394"/>
    <w:rsid w:val="003973E3"/>
    <w:rsid w:val="00433FD7"/>
    <w:rsid w:val="00453A84"/>
    <w:rsid w:val="00500F9E"/>
    <w:rsid w:val="006600DC"/>
    <w:rsid w:val="006A1F7B"/>
    <w:rsid w:val="00835009"/>
    <w:rsid w:val="009E7D51"/>
    <w:rsid w:val="00B6644C"/>
    <w:rsid w:val="00BF0CCD"/>
    <w:rsid w:val="00CE797B"/>
    <w:rsid w:val="00F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C7F4"/>
  <w15:chartTrackingRefBased/>
  <w15:docId w15:val="{F109F26B-55B9-406A-8657-F65E73AF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33FD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3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433FD7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433FD7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433FD7"/>
    <w:rPr>
      <w:rFonts w:eastAsia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33FD7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3973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973E3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97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KİYÜ</Company>
  <LinksUpToDate>false</LinksUpToDate>
  <CharactersWithSpaces>22755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Zeynel Amac</cp:lastModifiedBy>
  <cp:revision>2</cp:revision>
  <dcterms:created xsi:type="dcterms:W3CDTF">2026-07-01T15:24:00Z</dcterms:created>
  <dcterms:modified xsi:type="dcterms:W3CDTF">2026-07-01T15:24:00Z</dcterms:modified>
</cp:coreProperties>
</file>